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w:t>
      </w:r>
    </w:p>
    <w:p>
      <w:pPr>
        <w:pStyle w:val="TextBody"/>
        <w:bidi w:val="0"/>
        <w:spacing w:before="0" w:after="0"/>
        <w:jc w:val="center"/>
        <w:rPr/>
      </w:pPr>
      <w:r>
        <w:rPr/>
      </w:r>
    </w:p>
    <w:tbl>
      <w:tblPr>
        <w:tblW w:w="2381" w:type="dxa"/>
        <w:jc w:val="center"/>
        <w:tblInd w:w="0" w:type="dxa"/>
        <w:tblLayout w:type="fixed"/>
        <w:tblCellMar>
          <w:top w:w="28" w:type="dxa"/>
          <w:left w:w="28" w:type="dxa"/>
          <w:bottom w:w="28" w:type="dxa"/>
          <w:right w:w="28" w:type="dxa"/>
        </w:tblCellMar>
      </w:tblPr>
      <w:tblGrid>
        <w:gridCol w:w="478"/>
        <w:gridCol w:w="420"/>
        <w:gridCol w:w="421"/>
        <w:gridCol w:w="109"/>
        <w:gridCol w:w="109"/>
        <w:gridCol w:w="109"/>
        <w:gridCol w:w="215"/>
        <w:gridCol w:w="215"/>
        <w:gridCol w:w="305"/>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36"/>
              </w:rPr>
            </w:pPr>
            <w:r>
              <w:rPr>
                <w:rFonts w:ascii="Times New Roman;serif" w:hAnsi="Times New Roman;serif"/>
                <w:b/>
                <w:color w:val="000000"/>
                <w:sz w:val="36"/>
              </w:rPr>
              <w:t xml:space="preserve">FORM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36"/>
              </w:rPr>
            </w:pPr>
            <w:r>
              <w:rPr>
                <w:rFonts w:ascii="Times New Roman;serif" w:hAnsi="Times New Roman;serif"/>
                <w:b/>
                <w:color w:val="000000"/>
                <w:sz w:val="36"/>
              </w:rPr>
              <w:t>8-K</w:t>
            </w:r>
          </w:p>
        </w:tc>
      </w:tr>
      <w:tr>
        <w:trPr/>
        <w:tc>
          <w:tcPr>
            <w:tcW w:w="13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0"/>
        </w:rPr>
        <w:t>Date of report (Date of earliest event reported): October 13, 2026</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LAKELAND FINANCIAL CORPORATION</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916" w:type="dxa"/>
        <w:jc w:val="center"/>
        <w:tblInd w:w="0" w:type="dxa"/>
        <w:tblLayout w:type="fixed"/>
        <w:tblCellMar>
          <w:top w:w="28" w:type="dxa"/>
          <w:left w:w="28" w:type="dxa"/>
          <w:bottom w:w="28" w:type="dxa"/>
          <w:right w:w="28" w:type="dxa"/>
        </w:tblCellMar>
      </w:tblPr>
      <w:tblGrid>
        <w:gridCol w:w="853"/>
        <w:gridCol w:w="746"/>
        <w:gridCol w:w="755"/>
        <w:gridCol w:w="109"/>
        <w:gridCol w:w="109"/>
        <w:gridCol w:w="109"/>
        <w:gridCol w:w="408"/>
        <w:gridCol w:w="408"/>
        <w:gridCol w:w="413"/>
        <w:gridCol w:w="109"/>
        <w:gridCol w:w="109"/>
        <w:gridCol w:w="109"/>
        <w:gridCol w:w="490"/>
        <w:gridCol w:w="490"/>
        <w:gridCol w:w="699"/>
      </w:tblGrid>
      <w:tr>
        <w:trPr/>
        <w:tc>
          <w:tcPr>
            <w:tcW w:w="85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0-11487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35-1559596</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100" w:after="283"/>
        <w:jc w:val="center"/>
        <w:rPr>
          <w:color w:val="000000"/>
        </w:rPr>
      </w:pPr>
      <w:r>
        <w:rPr>
          <w:color w:val="000000"/>
        </w:rPr>
        <w:t> </w:t>
      </w:r>
    </w:p>
    <w:tbl>
      <w:tblPr>
        <w:tblW w:w="4422" w:type="dxa"/>
        <w:jc w:val="center"/>
        <w:tblInd w:w="0" w:type="dxa"/>
        <w:tblLayout w:type="fixed"/>
        <w:tblCellMar>
          <w:top w:w="28" w:type="dxa"/>
          <w:left w:w="28" w:type="dxa"/>
          <w:bottom w:w="28" w:type="dxa"/>
          <w:right w:w="28" w:type="dxa"/>
        </w:tblCellMar>
      </w:tblPr>
      <w:tblGrid>
        <w:gridCol w:w="445"/>
        <w:gridCol w:w="391"/>
        <w:gridCol w:w="393"/>
        <w:gridCol w:w="335"/>
        <w:gridCol w:w="335"/>
        <w:gridCol w:w="335"/>
        <w:gridCol w:w="379"/>
        <w:gridCol w:w="379"/>
        <w:gridCol w:w="381"/>
        <w:gridCol w:w="307"/>
        <w:gridCol w:w="307"/>
        <w:gridCol w:w="435"/>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 East Center Street,</w:t>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Warsaw</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Indiana</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46580</w:t>
            </w:r>
          </w:p>
        </w:tc>
      </w:tr>
      <w:tr>
        <w:trPr/>
        <w:tc>
          <w:tcPr>
            <w:tcW w:w="3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(574) 267-6144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648" w:type="dxa"/>
        <w:jc w:val="left"/>
        <w:tblInd w:w="0" w:type="dxa"/>
        <w:tblLayout w:type="fixed"/>
        <w:tblCellMar>
          <w:top w:w="28" w:type="dxa"/>
          <w:left w:w="28" w:type="dxa"/>
          <w:bottom w:w="28" w:type="dxa"/>
          <w:right w:w="28" w:type="dxa"/>
        </w:tblCellMar>
      </w:tblPr>
      <w:tblGrid>
        <w:gridCol w:w="894"/>
        <w:gridCol w:w="786"/>
        <w:gridCol w:w="795"/>
        <w:gridCol w:w="109"/>
        <w:gridCol w:w="109"/>
        <w:gridCol w:w="109"/>
        <w:gridCol w:w="564"/>
        <w:gridCol w:w="564"/>
        <w:gridCol w:w="566"/>
        <w:gridCol w:w="109"/>
        <w:gridCol w:w="109"/>
        <w:gridCol w:w="109"/>
        <w:gridCol w:w="1118"/>
        <w:gridCol w:w="1118"/>
        <w:gridCol w:w="1589"/>
      </w:tblGrid>
      <w:tr>
        <w:trPr/>
        <w:tc>
          <w:tcPr>
            <w:tcW w:w="89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LKFN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(s230.405 of this chapter) or Rule 12b-2 of the Securities Exchange Act of 1934 (s240.12b-2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13, 2026, Lakeland Financial Corporation's Board of Directors declared a quarterly cash dividend of $0.52 per share on its common stock. The dividend will be paid on November 5, 2026 to the shareholders of record on October 25,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LAKELAND FINANCIAL CORPORATION</w:t>
      </w:r>
    </w:p>
    <w:p>
      <w:pPr>
        <w:pStyle w:val="TextBody"/>
        <w:bidi w:val="0"/>
        <w:spacing w:lineRule="auto" w:line="288" w:before="0" w:after="0"/>
        <w:jc w:val="center"/>
        <w:rPr>
          <w:color w:val="000000"/>
        </w:rPr>
      </w:pPr>
      <w:r>
        <w:rPr>
          <w:color w:val="000000"/>
        </w:rPr>
        <w:t> </w:t>
      </w:r>
    </w:p>
    <w:tbl>
      <w:tblPr>
        <w:tblW w:w="4873" w:type="dxa"/>
        <w:jc w:val="left"/>
        <w:tblInd w:w="0" w:type="dxa"/>
        <w:tblLayout w:type="fixed"/>
        <w:tblCellMar>
          <w:top w:w="28" w:type="dxa"/>
          <w:left w:w="28" w:type="dxa"/>
          <w:bottom w:w="28" w:type="dxa"/>
          <w:right w:w="28" w:type="dxa"/>
        </w:tblCellMar>
      </w:tblPr>
      <w:tblGrid>
        <w:gridCol w:w="765"/>
        <w:gridCol w:w="672"/>
        <w:gridCol w:w="678"/>
        <w:gridCol w:w="134"/>
        <w:gridCol w:w="134"/>
        <w:gridCol w:w="136"/>
        <w:gridCol w:w="689"/>
        <w:gridCol w:w="689"/>
        <w:gridCol w:w="976"/>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October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Lisa M. O'Neill</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Lisa M. O’Neill</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418</Words>
  <Characters>2297</Characters>
  <CharactersWithSpaces>2684</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