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3693887.xml.htm"/>
      <w:bookmarkStart w:id="1" w:name="kswkform4_178369388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WELCH M SCOTT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 LONGWOOD COURT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ELKHART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IN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46516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LAKELAND FINANCIAL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LKFN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07/08/2026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1738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75"/>
        <w:gridCol w:w="861"/>
        <w:gridCol w:w="891"/>
        <w:gridCol w:w="771"/>
        <w:gridCol w:w="591"/>
        <w:gridCol w:w="300"/>
        <w:gridCol w:w="498"/>
        <w:gridCol w:w="303"/>
        <w:gridCol w:w="906"/>
        <w:gridCol w:w="801"/>
        <w:gridCol w:w="891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738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52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Phantom Stock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07/08/2026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4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366</w:t>
            </w:r>
          </w:p>
        </w:tc>
        <w:tc>
          <w:tcPr>
            <w:tcW w:w="3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366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61.549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61,694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phantom stock unit exercises into 1 share of Common Stock.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Phantom stock is exercisable after the directors' retirement as a Board member.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Phantom shares expire after the directors' retirement as a Board member.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Becka J. Turnbow,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189422" TargetMode="External"/><Relationship Id="rId5" Type="http://schemas.openxmlformats.org/officeDocument/2006/relationships/hyperlink" Target="http://www.sec.gov/cgi-bin/browse-edgar?action=getcompany&amp;CIK=000072199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600</Words>
  <Characters>3245</Characters>
  <CharactersWithSpaces>3781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